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00" w:rsidRDefault="00FE6700" w:rsidP="00FE6700">
      <w:pPr>
        <w:spacing w:before="61" w:line="295" w:lineRule="exact"/>
        <w:ind w:left="136" w:right="2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FE6700" w:rsidRDefault="00FE6700" w:rsidP="00FE6700">
      <w:pPr>
        <w:pStyle w:val="a3"/>
        <w:spacing w:line="295" w:lineRule="exact"/>
        <w:ind w:left="3107"/>
        <w:rPr>
          <w:sz w:val="24"/>
          <w:szCs w:val="24"/>
        </w:rPr>
      </w:pPr>
      <w:r>
        <w:rPr>
          <w:sz w:val="24"/>
          <w:szCs w:val="24"/>
        </w:rPr>
        <w:t>проведения публичных слушаний</w:t>
      </w:r>
    </w:p>
    <w:p w:rsidR="00FE6700" w:rsidRDefault="00FE6700" w:rsidP="00FE6700">
      <w:pPr>
        <w:pStyle w:val="a3"/>
        <w:spacing w:before="1"/>
        <w:ind w:left="128" w:right="201"/>
        <w:jc w:val="center"/>
        <w:rPr>
          <w:sz w:val="24"/>
          <w:szCs w:val="24"/>
        </w:rPr>
      </w:pPr>
      <w:r>
        <w:rPr>
          <w:sz w:val="24"/>
          <w:szCs w:val="24"/>
        </w:rPr>
        <w:t>Хайрюзовского сельсовета Троицкого района Алтайского края</w:t>
      </w:r>
    </w:p>
    <w:p w:rsidR="00FE6700" w:rsidRDefault="00FE6700" w:rsidP="00FE6700">
      <w:pPr>
        <w:pStyle w:val="a3"/>
        <w:spacing w:before="10"/>
        <w:rPr>
          <w:sz w:val="24"/>
          <w:szCs w:val="24"/>
        </w:rPr>
      </w:pPr>
    </w:p>
    <w:p w:rsidR="00FE6700" w:rsidRDefault="00FE6700" w:rsidP="00FE6700">
      <w:pPr>
        <w:pStyle w:val="a3"/>
        <w:tabs>
          <w:tab w:val="left" w:pos="5468"/>
        </w:tabs>
        <w:ind w:right="201"/>
        <w:rPr>
          <w:sz w:val="24"/>
          <w:szCs w:val="24"/>
        </w:rPr>
      </w:pPr>
      <w:r>
        <w:rPr>
          <w:sz w:val="24"/>
          <w:szCs w:val="24"/>
        </w:rPr>
        <w:t xml:space="preserve">от 27 марта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                               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/>
      </w:pPr>
      <w:r>
        <w:rPr>
          <w:sz w:val="24"/>
          <w:szCs w:val="24"/>
        </w:rPr>
        <w:t>14</w:t>
      </w:r>
      <w:r>
        <w:rPr>
          <w:sz w:val="24"/>
          <w:szCs w:val="24"/>
          <w:u w:val="single"/>
          <w:vertAlign w:val="superscript"/>
        </w:rPr>
        <w:t>00</w:t>
      </w:r>
      <w:r>
        <w:rPr>
          <w:sz w:val="24"/>
          <w:szCs w:val="24"/>
        </w:rPr>
        <w:t xml:space="preserve"> ч.</w:t>
      </w:r>
      <w:r>
        <w:rPr>
          <w:sz w:val="24"/>
          <w:szCs w:val="24"/>
        </w:rPr>
        <w:tab/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/>
        <w:jc w:val="both"/>
      </w:pPr>
      <w:r>
        <w:t>     </w:t>
      </w:r>
      <w:r>
        <w:br/>
        <w:t>         Организатором публичных слушаний является Администрация Хайрюзовского сельсовета в лице Главы Администрации сельсовета.       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</w:pPr>
      <w:r>
        <w:t xml:space="preserve"> Публичные слушания проводились на территории Хайрюзовского сельсовета по адресу: с. </w:t>
      </w:r>
      <w:proofErr w:type="spellStart"/>
      <w:r>
        <w:t>Хайрюзовка</w:t>
      </w:r>
      <w:proofErr w:type="spellEnd"/>
      <w:r>
        <w:t xml:space="preserve"> ул. </w:t>
      </w:r>
      <w:proofErr w:type="gramStart"/>
      <w:r>
        <w:t>Советская</w:t>
      </w:r>
      <w:proofErr w:type="gramEnd"/>
      <w:r>
        <w:t>, 54 здание Администрации Хайрюзовского сельсовета.</w:t>
      </w:r>
      <w:r>
        <w:br/>
        <w:t>         </w:t>
      </w:r>
      <w:proofErr w:type="gramStart"/>
      <w:r>
        <w:t xml:space="preserve">Оповещение о начале публичных слушаний было размещено на официальном сайте Администрации Хайрюзовского сельсовета в информационно телекоммуникационной сети "Интернет" по электронному адресу </w:t>
      </w:r>
      <w:hyperlink r:id="rId8" w:history="1">
        <w:proofErr w:type="gramEnd"/>
        <w:r>
          <w:rPr>
            <w:rStyle w:val="aa"/>
            <w:lang w:val="en-US"/>
          </w:rPr>
          <w:t>xauruzovka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bk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  <w:proofErr w:type="gramStart"/>
      </w:hyperlink>
      <w:r>
        <w:t>,</w:t>
      </w:r>
      <w:r>
        <w:br/>
        <w:t xml:space="preserve">а также опубликовано на информационном стенде в с. </w:t>
      </w:r>
      <w:proofErr w:type="spellStart"/>
      <w:r>
        <w:t>Хайрюзовка</w:t>
      </w:r>
      <w:proofErr w:type="spellEnd"/>
      <w:r>
        <w:t xml:space="preserve">, с. </w:t>
      </w:r>
      <w:proofErr w:type="spellStart"/>
      <w:r>
        <w:t>Усть</w:t>
      </w:r>
      <w:proofErr w:type="spellEnd"/>
      <w:r>
        <w:t xml:space="preserve">-Гавриловка,       с. Горновое, с. Ельцовка, с. </w:t>
      </w:r>
      <w:proofErr w:type="spellStart"/>
      <w:r>
        <w:t>Талдинка</w:t>
      </w:r>
      <w:proofErr w:type="spellEnd"/>
      <w:r>
        <w:t xml:space="preserve">, с. </w:t>
      </w:r>
      <w:proofErr w:type="spellStart"/>
      <w:r>
        <w:t>Новоеловка</w:t>
      </w:r>
      <w:proofErr w:type="spellEnd"/>
      <w:r>
        <w:t>, с. Гордеевка  "12" марта 2019 г.</w:t>
      </w:r>
      <w:r>
        <w:br/>
        <w:t>         Проект Правил благоустройства на территории муниципального образования  Хайрюзовский сельсовет Троицкого района</w:t>
      </w:r>
      <w:proofErr w:type="gramEnd"/>
      <w:r>
        <w:t xml:space="preserve"> </w:t>
      </w:r>
      <w:proofErr w:type="gramStart"/>
      <w:r>
        <w:t xml:space="preserve">Алтайского края (далее - проект) был размещен на официальном сайте Администрации Хайрюзовского сельсовета в информационно-телекоммуникационной сети "Интернет" по  электронному адресу: </w:t>
      </w:r>
      <w:hyperlink r:id="rId9" w:history="1">
        <w:proofErr w:type="gramEnd"/>
        <w:r>
          <w:rPr>
            <w:rStyle w:val="aa"/>
            <w:lang w:val="en-US"/>
          </w:rPr>
          <w:t>xauruzovka</w:t>
        </w:r>
        <w:r>
          <w:rPr>
            <w:rStyle w:val="aa"/>
          </w:rPr>
          <w:t>@</w:t>
        </w:r>
        <w:r>
          <w:rPr>
            <w:rStyle w:val="aa"/>
            <w:lang w:val="en-US"/>
          </w:rPr>
          <w:t>bk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  <w:proofErr w:type="gramStart"/>
      </w:hyperlink>
      <w:r>
        <w:t xml:space="preserve">, а также размещен на информационном стенде в с. </w:t>
      </w:r>
      <w:proofErr w:type="spellStart"/>
      <w:r>
        <w:t>Хайрюзовка</w:t>
      </w:r>
      <w:proofErr w:type="spellEnd"/>
      <w:r>
        <w:t xml:space="preserve">,                     с. </w:t>
      </w:r>
      <w:proofErr w:type="spellStart"/>
      <w:r>
        <w:t>Усть</w:t>
      </w:r>
      <w:proofErr w:type="spellEnd"/>
      <w:r>
        <w:t xml:space="preserve">-Гавриловка, с. Горновое, с. Ельцовка, с. </w:t>
      </w:r>
      <w:proofErr w:type="spellStart"/>
      <w:r>
        <w:t>Талдинка</w:t>
      </w:r>
      <w:proofErr w:type="spellEnd"/>
      <w:r>
        <w:t xml:space="preserve">, с. </w:t>
      </w:r>
      <w:proofErr w:type="spellStart"/>
      <w:r>
        <w:t>Новоеловка</w:t>
      </w:r>
      <w:proofErr w:type="spellEnd"/>
      <w:r>
        <w:t xml:space="preserve">, с. Гордеевка  "06" марта 2019 г.         </w:t>
      </w:r>
      <w:proofErr w:type="gramEnd"/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</w:pPr>
      <w:r>
        <w:t>Публичные слушания проводились с "06" марта 2019 г. по "27" марта 2019 г.</w:t>
      </w:r>
      <w:r>
        <w:br/>
        <w:t>     включительно.</w:t>
      </w:r>
      <w:r>
        <w:br/>
        <w:t>         Экспозиция проекта проводилась с "06" марта 2019 г. по "27" марта 2019 г. включительно в здании Администрации Хайрюзовского сельсовета. Посещение экспозиции было возможно с 9 час. 00 мин. "06" марта 2019 г. по 17 час. 00 мин.         "26" марта 2019 г. включительно (время местное).         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</w:pPr>
      <w:r>
        <w:t>Предложения и замечания относительно проекта принимались с "06" марта 2019 г. по "27" марта 2019 г. включительно:        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</w:pPr>
      <w:r>
        <w:t> 1) посредством официального сайта Администрации Хайрюзовского сельсовета;</w:t>
      </w:r>
      <w:r>
        <w:br/>
        <w:t>         2) в письменной или устной форме в ходе проведения собрани</w:t>
      </w:r>
      <w:proofErr w:type="gramStart"/>
      <w:r>
        <w:t>я(</w:t>
      </w:r>
      <w:proofErr w:type="gramEnd"/>
      <w:r>
        <w:t>й)</w:t>
      </w:r>
      <w:r>
        <w:br/>
        <w:t>     участников публичных слушаний;      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</w:pPr>
      <w:r>
        <w:t>3) в письменной форме в адрес Администрации Хайрюзовского сельсовета;</w:t>
      </w:r>
      <w:r>
        <w:br/>
        <w:t>         4) посредством записи в книге (журнале) учета посетителей экспозиции проекта.</w:t>
      </w:r>
      <w:r>
        <w:br/>
        <w:t xml:space="preserve">         В ходе проведения публичных слушаний участниками публичных слушаний были внесены следующие замечания предложения: 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  <w:rPr>
          <w:szCs w:val="28"/>
        </w:rPr>
      </w:pPr>
      <w:r>
        <w:rPr>
          <w:szCs w:val="28"/>
          <w:u w:val="single"/>
        </w:rPr>
        <w:t>предложений и замечаний от населения не</w:t>
      </w:r>
      <w:r>
        <w:rPr>
          <w:spacing w:val="-3"/>
          <w:szCs w:val="28"/>
          <w:u w:val="single"/>
        </w:rPr>
        <w:t xml:space="preserve"> </w:t>
      </w:r>
      <w:r>
        <w:rPr>
          <w:szCs w:val="28"/>
          <w:u w:val="single"/>
        </w:rPr>
        <w:t>поступало</w:t>
      </w:r>
      <w:r>
        <w:rPr>
          <w:szCs w:val="28"/>
        </w:rPr>
        <w:t xml:space="preserve">                                      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</w:pPr>
      <w:r>
        <w:rPr>
          <w:sz w:val="22"/>
          <w:szCs w:val="22"/>
        </w:rPr>
        <w:t>(содержание внесенных замечаний и предложений)</w:t>
      </w:r>
      <w:r>
        <w:t>         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</w:pPr>
      <w:r>
        <w:t>В ходе проведения публичных слушаний иными участниками были внесены</w:t>
      </w:r>
      <w:r>
        <w:br/>
        <w:t xml:space="preserve">     следующие замечания и предложения: 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</w:pPr>
      <w:r>
        <w:rPr>
          <w:u w:val="single"/>
        </w:rPr>
        <w:t>предложений и замечаний от населения не поступало</w:t>
      </w:r>
      <w:r>
        <w:t xml:space="preserve">                                                 </w:t>
      </w:r>
    </w:p>
    <w:p w:rsidR="00FE6700" w:rsidRDefault="00FE6700" w:rsidP="00FE6700">
      <w:pPr>
        <w:pStyle w:val="a3"/>
        <w:tabs>
          <w:tab w:val="left" w:pos="5771"/>
        </w:tabs>
        <w:spacing w:before="1"/>
        <w:ind w:left="118" w:firstLine="591"/>
        <w:jc w:val="both"/>
        <w:rPr>
          <w:sz w:val="22"/>
          <w:szCs w:val="22"/>
        </w:rPr>
      </w:pPr>
      <w:r>
        <w:t> </w:t>
      </w:r>
      <w:r>
        <w:rPr>
          <w:sz w:val="22"/>
          <w:szCs w:val="22"/>
        </w:rPr>
        <w:t>(содержание внесенных замечаний и предложений)</w:t>
      </w:r>
    </w:p>
    <w:p w:rsidR="00FE6700" w:rsidRDefault="00FE6700" w:rsidP="00FE6700">
      <w:pPr>
        <w:pStyle w:val="a3"/>
        <w:spacing w:before="1"/>
        <w:rPr>
          <w:szCs w:val="24"/>
        </w:rPr>
      </w:pPr>
      <w:r>
        <w:rPr>
          <w:szCs w:val="24"/>
        </w:rPr>
        <w:t>Председатель</w:t>
      </w:r>
    </w:p>
    <w:p w:rsidR="00FE6700" w:rsidRDefault="00FE6700" w:rsidP="00FE6700">
      <w:pPr>
        <w:pStyle w:val="a3"/>
        <w:tabs>
          <w:tab w:val="left" w:pos="6633"/>
        </w:tabs>
        <w:rPr>
          <w:szCs w:val="24"/>
        </w:rPr>
      </w:pPr>
      <w:r>
        <w:rPr>
          <w:szCs w:val="24"/>
        </w:rPr>
        <w:t>публичных</w:t>
      </w:r>
      <w:r>
        <w:rPr>
          <w:spacing w:val="-4"/>
          <w:szCs w:val="24"/>
        </w:rPr>
        <w:t xml:space="preserve"> </w:t>
      </w:r>
      <w:r>
        <w:rPr>
          <w:szCs w:val="24"/>
        </w:rPr>
        <w:t>слушаний</w:t>
      </w:r>
      <w:r>
        <w:rPr>
          <w:szCs w:val="24"/>
        </w:rPr>
        <w:tab/>
        <w:t xml:space="preserve">А.С. Ерохин </w:t>
      </w:r>
    </w:p>
    <w:p w:rsidR="00FE6700" w:rsidRDefault="00FE6700" w:rsidP="00FE6700">
      <w:pPr>
        <w:pStyle w:val="a3"/>
        <w:tabs>
          <w:tab w:val="left" w:pos="6633"/>
        </w:tabs>
        <w:rPr>
          <w:szCs w:val="24"/>
        </w:rPr>
      </w:pPr>
    </w:p>
    <w:p w:rsidR="00FE6700" w:rsidRDefault="00FE6700" w:rsidP="00FE6700">
      <w:pPr>
        <w:pStyle w:val="a3"/>
        <w:tabs>
          <w:tab w:val="left" w:pos="6633"/>
        </w:tabs>
        <w:rPr>
          <w:spacing w:val="-5"/>
          <w:szCs w:val="24"/>
        </w:rPr>
      </w:pPr>
      <w:r>
        <w:rPr>
          <w:szCs w:val="24"/>
        </w:rPr>
        <w:t>Секретарь</w:t>
      </w:r>
      <w:r>
        <w:rPr>
          <w:spacing w:val="-5"/>
          <w:szCs w:val="24"/>
        </w:rPr>
        <w:t xml:space="preserve"> </w:t>
      </w:r>
    </w:p>
    <w:p w:rsidR="001A6F00" w:rsidRDefault="00FE6700" w:rsidP="00FE6700">
      <w:pPr>
        <w:pStyle w:val="a3"/>
      </w:pPr>
      <w:r>
        <w:rPr>
          <w:szCs w:val="24"/>
        </w:rPr>
        <w:t>публичных</w:t>
      </w:r>
      <w:r>
        <w:rPr>
          <w:spacing w:val="-1"/>
          <w:szCs w:val="24"/>
        </w:rPr>
        <w:t xml:space="preserve"> </w:t>
      </w:r>
      <w:r>
        <w:rPr>
          <w:szCs w:val="24"/>
        </w:rPr>
        <w:t>слушаний</w:t>
      </w:r>
      <w:r>
        <w:rPr>
          <w:szCs w:val="24"/>
        </w:rPr>
        <w:tab/>
      </w:r>
      <w:r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Т.А. </w:t>
      </w:r>
      <w:proofErr w:type="spellStart"/>
      <w:r>
        <w:rPr>
          <w:szCs w:val="24"/>
        </w:rPr>
        <w:t>Провадкина</w:t>
      </w:r>
      <w:proofErr w:type="spellEnd"/>
    </w:p>
    <w:p w:rsidR="001A6F00" w:rsidRDefault="001A6F00" w:rsidP="001A6F00">
      <w:pPr>
        <w:pStyle w:val="a3"/>
        <w:spacing w:before="206"/>
        <w:ind w:left="7334"/>
      </w:pPr>
    </w:p>
    <w:p w:rsidR="001A6F00" w:rsidRDefault="001A6F00" w:rsidP="001A6F00">
      <w:pPr>
        <w:pStyle w:val="a3"/>
        <w:spacing w:before="206"/>
        <w:ind w:left="7334"/>
      </w:pPr>
    </w:p>
    <w:p w:rsidR="001A6F00" w:rsidRDefault="001A6F00" w:rsidP="001A6F00">
      <w:pPr>
        <w:pStyle w:val="a3"/>
        <w:spacing w:before="206"/>
        <w:ind w:left="7334"/>
      </w:pPr>
      <w:r>
        <w:t>Приложение</w:t>
      </w:r>
    </w:p>
    <w:p w:rsidR="001A6F00" w:rsidRDefault="001A6F00" w:rsidP="001A6F00">
      <w:pPr>
        <w:pStyle w:val="a3"/>
        <w:tabs>
          <w:tab w:val="left" w:pos="8700"/>
        </w:tabs>
        <w:spacing w:before="1"/>
        <w:ind w:left="6521" w:right="180"/>
      </w:pPr>
      <w:r>
        <w:t xml:space="preserve">к протоколу публичных </w:t>
      </w:r>
      <w:bookmarkStart w:id="0" w:name="_GoBack"/>
      <w:bookmarkEnd w:id="0"/>
      <w:r>
        <w:t>слушаний от 27.03.2019 г.</w:t>
      </w:r>
    </w:p>
    <w:p w:rsidR="001A6F00" w:rsidRDefault="001A6F00" w:rsidP="001A6F00">
      <w:pPr>
        <w:pStyle w:val="a3"/>
        <w:rPr>
          <w:sz w:val="28"/>
        </w:rPr>
      </w:pPr>
    </w:p>
    <w:p w:rsidR="001A6F00" w:rsidRDefault="001A6F00" w:rsidP="001A6F00">
      <w:pPr>
        <w:pStyle w:val="a3"/>
        <w:rPr>
          <w:sz w:val="28"/>
        </w:rPr>
      </w:pPr>
    </w:p>
    <w:p w:rsidR="001A6F00" w:rsidRDefault="001A6F00" w:rsidP="001A6F00">
      <w:pPr>
        <w:pStyle w:val="a3"/>
        <w:spacing w:before="10"/>
        <w:rPr>
          <w:sz w:val="21"/>
        </w:rPr>
      </w:pPr>
    </w:p>
    <w:p w:rsidR="001A6F00" w:rsidRPr="00B7329E" w:rsidRDefault="001A6F00" w:rsidP="001A6F00">
      <w:pPr>
        <w:pStyle w:val="a3"/>
        <w:ind w:left="133" w:right="201"/>
        <w:jc w:val="center"/>
        <w:rPr>
          <w:b/>
        </w:rPr>
      </w:pPr>
      <w:r w:rsidRPr="00B7329E">
        <w:rPr>
          <w:b/>
        </w:rPr>
        <w:t>СПИСОК</w:t>
      </w:r>
    </w:p>
    <w:p w:rsidR="001A6F00" w:rsidRPr="00B7329E" w:rsidRDefault="001A6F00" w:rsidP="001A6F00">
      <w:pPr>
        <w:pStyle w:val="a3"/>
        <w:spacing w:before="1" w:line="298" w:lineRule="exact"/>
        <w:ind w:left="2576"/>
        <w:rPr>
          <w:b/>
        </w:rPr>
      </w:pPr>
      <w:r w:rsidRPr="00B7329E">
        <w:rPr>
          <w:b/>
        </w:rPr>
        <w:t>присутствующих на публичных слушаниях</w:t>
      </w:r>
    </w:p>
    <w:p w:rsidR="001A6F00" w:rsidRPr="00B7329E" w:rsidRDefault="001A6F00" w:rsidP="001A6F00">
      <w:pPr>
        <w:pStyle w:val="a3"/>
        <w:jc w:val="center"/>
        <w:rPr>
          <w:b/>
        </w:rPr>
      </w:pPr>
      <w:r w:rsidRPr="00B7329E">
        <w:rPr>
          <w:b/>
        </w:rPr>
        <w:t>Хайрюзовского сельсовета Троицкого района Алтайского края</w:t>
      </w:r>
    </w:p>
    <w:p w:rsidR="001A6F00" w:rsidRDefault="001A6F00" w:rsidP="001A6F00">
      <w:pPr>
        <w:pStyle w:val="a3"/>
        <w:ind w:left="128" w:right="201"/>
        <w:jc w:val="center"/>
      </w:pPr>
    </w:p>
    <w:p w:rsidR="001A6F00" w:rsidRDefault="001A6F00" w:rsidP="001A6F00">
      <w:pPr>
        <w:pStyle w:val="a3"/>
        <w:ind w:left="128" w:right="201"/>
        <w:jc w:val="center"/>
      </w:pPr>
    </w:p>
    <w:p w:rsidR="001A6F00" w:rsidRDefault="001A6F00" w:rsidP="001A6F00">
      <w:pPr>
        <w:pStyle w:val="a3"/>
        <w:ind w:right="201"/>
        <w:jc w:val="center"/>
      </w:pPr>
      <w:r>
        <w:t>Список не публикуется</w:t>
      </w:r>
    </w:p>
    <w:p w:rsidR="001A6F00" w:rsidRDefault="001A6F00" w:rsidP="001A6F00"/>
    <w:p w:rsidR="00F018E4" w:rsidRDefault="00F018E4"/>
    <w:sectPr w:rsidR="00F018E4" w:rsidSect="00FE6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960" w:right="560" w:bottom="4" w:left="1418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F2" w:rsidRDefault="00075DF2">
      <w:r>
        <w:separator/>
      </w:r>
    </w:p>
  </w:endnote>
  <w:endnote w:type="continuationSeparator" w:id="0">
    <w:p w:rsidR="00075DF2" w:rsidRDefault="0007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D" w:rsidRDefault="00075DF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D" w:rsidRDefault="00075DF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D" w:rsidRDefault="00075D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F2" w:rsidRDefault="00075DF2">
      <w:r>
        <w:separator/>
      </w:r>
    </w:p>
  </w:footnote>
  <w:footnote w:type="continuationSeparator" w:id="0">
    <w:p w:rsidR="00075DF2" w:rsidRDefault="0007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D" w:rsidRDefault="00075D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58" w:rsidRDefault="001A6F0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560CA3" wp14:editId="682F7186">
              <wp:simplePos x="0" y="0"/>
              <wp:positionH relativeFrom="page">
                <wp:posOffset>6986270</wp:posOffset>
              </wp:positionH>
              <wp:positionV relativeFrom="page">
                <wp:posOffset>440055</wp:posOffset>
              </wp:positionV>
              <wp:extent cx="127000" cy="194310"/>
              <wp:effectExtent l="4445" t="190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58" w:rsidRDefault="00075DF2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0.1pt;margin-top:34.6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" filled="f" stroked="f">
              <v:textbox inset="0,0,0,0">
                <w:txbxContent>
                  <w:p w:rsidR="005C7358" w:rsidRDefault="00075DF2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FD" w:rsidRDefault="00075D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DFF"/>
    <w:multiLevelType w:val="hybridMultilevel"/>
    <w:tmpl w:val="24486924"/>
    <w:lvl w:ilvl="0" w:tplc="16D08418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1529330">
      <w:start w:val="1"/>
      <w:numFmt w:val="decimal"/>
      <w:lvlText w:val="%2."/>
      <w:lvlJc w:val="left"/>
      <w:pPr>
        <w:ind w:left="118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FBFE0D5C">
      <w:numFmt w:val="bullet"/>
      <w:lvlText w:val="•"/>
      <w:lvlJc w:val="left"/>
      <w:pPr>
        <w:ind w:left="2105" w:hanging="876"/>
      </w:pPr>
      <w:rPr>
        <w:rFonts w:hint="default"/>
        <w:lang w:val="ru-RU" w:eastAsia="ru-RU" w:bidi="ru-RU"/>
      </w:rPr>
    </w:lvl>
    <w:lvl w:ilvl="3" w:tplc="C06ED590">
      <w:numFmt w:val="bullet"/>
      <w:lvlText w:val="•"/>
      <w:lvlJc w:val="left"/>
      <w:pPr>
        <w:ind w:left="3097" w:hanging="876"/>
      </w:pPr>
      <w:rPr>
        <w:rFonts w:hint="default"/>
        <w:lang w:val="ru-RU" w:eastAsia="ru-RU" w:bidi="ru-RU"/>
      </w:rPr>
    </w:lvl>
    <w:lvl w:ilvl="4" w:tplc="84F429C4">
      <w:numFmt w:val="bullet"/>
      <w:lvlText w:val="•"/>
      <w:lvlJc w:val="left"/>
      <w:pPr>
        <w:ind w:left="4090" w:hanging="876"/>
      </w:pPr>
      <w:rPr>
        <w:rFonts w:hint="default"/>
        <w:lang w:val="ru-RU" w:eastAsia="ru-RU" w:bidi="ru-RU"/>
      </w:rPr>
    </w:lvl>
    <w:lvl w:ilvl="5" w:tplc="B28E72B6">
      <w:numFmt w:val="bullet"/>
      <w:lvlText w:val="•"/>
      <w:lvlJc w:val="left"/>
      <w:pPr>
        <w:ind w:left="5083" w:hanging="876"/>
      </w:pPr>
      <w:rPr>
        <w:rFonts w:hint="default"/>
        <w:lang w:val="ru-RU" w:eastAsia="ru-RU" w:bidi="ru-RU"/>
      </w:rPr>
    </w:lvl>
    <w:lvl w:ilvl="6" w:tplc="3D344A72">
      <w:numFmt w:val="bullet"/>
      <w:lvlText w:val="•"/>
      <w:lvlJc w:val="left"/>
      <w:pPr>
        <w:ind w:left="6075" w:hanging="876"/>
      </w:pPr>
      <w:rPr>
        <w:rFonts w:hint="default"/>
        <w:lang w:val="ru-RU" w:eastAsia="ru-RU" w:bidi="ru-RU"/>
      </w:rPr>
    </w:lvl>
    <w:lvl w:ilvl="7" w:tplc="690A1372">
      <w:numFmt w:val="bullet"/>
      <w:lvlText w:val="•"/>
      <w:lvlJc w:val="left"/>
      <w:pPr>
        <w:ind w:left="7068" w:hanging="876"/>
      </w:pPr>
      <w:rPr>
        <w:rFonts w:hint="default"/>
        <w:lang w:val="ru-RU" w:eastAsia="ru-RU" w:bidi="ru-RU"/>
      </w:rPr>
    </w:lvl>
    <w:lvl w:ilvl="8" w:tplc="7402FE3E">
      <w:numFmt w:val="bullet"/>
      <w:lvlText w:val="•"/>
      <w:lvlJc w:val="left"/>
      <w:pPr>
        <w:ind w:left="8061" w:hanging="87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8"/>
    <w:rsid w:val="00075DF2"/>
    <w:rsid w:val="001A6F00"/>
    <w:rsid w:val="00E76CF8"/>
    <w:rsid w:val="00F018E4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F0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A6F0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1A6F00"/>
    <w:pPr>
      <w:ind w:left="118" w:right="142" w:firstLine="540"/>
      <w:jc w:val="both"/>
    </w:pPr>
  </w:style>
  <w:style w:type="paragraph" w:styleId="a6">
    <w:name w:val="header"/>
    <w:basedOn w:val="a"/>
    <w:link w:val="a7"/>
    <w:uiPriority w:val="99"/>
    <w:unhideWhenUsed/>
    <w:rsid w:val="001A6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6F0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A6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6F00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E6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F00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A6F0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1A6F00"/>
    <w:pPr>
      <w:ind w:left="118" w:right="142" w:firstLine="540"/>
      <w:jc w:val="both"/>
    </w:pPr>
  </w:style>
  <w:style w:type="paragraph" w:styleId="a6">
    <w:name w:val="header"/>
    <w:basedOn w:val="a"/>
    <w:link w:val="a7"/>
    <w:uiPriority w:val="99"/>
    <w:unhideWhenUsed/>
    <w:rsid w:val="001A6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6F00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A6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6F00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E6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uruzovka@b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auruzovka@b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Хайрюзовка</cp:lastModifiedBy>
  <cp:revision>4</cp:revision>
  <dcterms:created xsi:type="dcterms:W3CDTF">2019-03-29T03:46:00Z</dcterms:created>
  <dcterms:modified xsi:type="dcterms:W3CDTF">2019-03-29T08:43:00Z</dcterms:modified>
</cp:coreProperties>
</file>